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8D" w:rsidRPr="0052008D" w:rsidRDefault="0052008D" w:rsidP="0052008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8/2018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tỉnh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5200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b/>
          <w:sz w:val="26"/>
          <w:szCs w:val="26"/>
        </w:rPr>
        <w:t>Tĩnh</w:t>
      </w:r>
      <w:proofErr w:type="spellEnd"/>
    </w:p>
    <w:p w:rsidR="0052008D" w:rsidRPr="0052008D" w:rsidRDefault="0052008D" w:rsidP="0052008D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008D">
        <w:rPr>
          <w:rFonts w:ascii="Times New Roman" w:hAnsi="Times New Roman" w:cs="Times New Roman"/>
          <w:i/>
          <w:sz w:val="26"/>
          <w:szCs w:val="26"/>
        </w:rPr>
        <w:t>9/4/2018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08D">
        <w:rPr>
          <w:rFonts w:ascii="Times New Roman" w:hAnsi="Times New Roman" w:cs="Times New Roman"/>
          <w:sz w:val="26"/>
          <w:szCs w:val="26"/>
        </w:rPr>
        <w:t xml:space="preserve">CPI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008D">
        <w:rPr>
          <w:rFonts w:ascii="Times New Roman" w:hAnsi="Times New Roman" w:cs="Times New Roman"/>
          <w:sz w:val="26"/>
          <w:szCs w:val="26"/>
        </w:rPr>
        <w:t>vĩ</w:t>
      </w:r>
      <w:proofErr w:type="spellEnd"/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008D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.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 xml:space="preserve">CPI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2018,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52008D">
        <w:rPr>
          <w:rFonts w:ascii="Times New Roman" w:hAnsi="Times New Roman" w:cs="Times New Roman"/>
          <w:sz w:val="26"/>
          <w:szCs w:val="26"/>
        </w:rPr>
        <w:t>,33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4,61%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2,36%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.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52008D">
        <w:rPr>
          <w:rFonts w:ascii="Times New Roman" w:hAnsi="Times New Roman" w:cs="Times New Roman"/>
          <w:sz w:val="26"/>
          <w:szCs w:val="26"/>
        </w:rPr>
        <w:t>,34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thôn</w:t>
      </w:r>
      <w:bookmarkStart w:id="0" w:name="_GoBack"/>
      <w:bookmarkEnd w:id="0"/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0,33%.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: 07 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0,62%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4,84%,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3,28%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May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0,94%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2,84%,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0,09%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0,06%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3,93%,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1,94%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0,04%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0,20%,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0,18%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0,35%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15,77%,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0,35%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0,55%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1,31%,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0,38%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0,33%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4,77%,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4,05%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.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: 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52008D">
        <w:rPr>
          <w:rFonts w:ascii="Times New Roman" w:hAnsi="Times New Roman" w:cs="Times New Roman"/>
          <w:sz w:val="26"/>
          <w:szCs w:val="26"/>
        </w:rPr>
        <w:t>,01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9,18%,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5,68%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;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200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CPI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do: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lợn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;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 xml:space="preserve">(2)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;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may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proofErr w:type="gram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;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.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 xml:space="preserve">* CPI 8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2018, 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52008D">
        <w:rPr>
          <w:rFonts w:ascii="Times New Roman" w:hAnsi="Times New Roman" w:cs="Times New Roman"/>
          <w:sz w:val="26"/>
          <w:szCs w:val="26"/>
        </w:rPr>
        <w:t>,95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3</w:t>
      </w:r>
      <w:proofErr w:type="gramStart"/>
      <w:r w:rsidRPr="0052008D">
        <w:rPr>
          <w:rFonts w:ascii="Times New Roman" w:hAnsi="Times New Roman" w:cs="Times New Roman"/>
          <w:sz w:val="26"/>
          <w:szCs w:val="26"/>
        </w:rPr>
        <w:t>,85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4,03%.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2,14%;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1,20%; May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2,85%;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ở,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4,58%;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1,40%;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5,57%;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6,22%;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0,45%;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20,39%;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0,06%;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4,15%.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008D">
        <w:rPr>
          <w:rFonts w:ascii="Times New Roman" w:hAnsi="Times New Roman" w:cs="Times New Roman"/>
          <w:sz w:val="26"/>
          <w:szCs w:val="26"/>
        </w:rPr>
        <w:lastRenderedPageBreak/>
        <w:t>Tính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2008D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, 8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2018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ngưỡng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(3</w:t>
      </w:r>
      <w:proofErr w:type="gramStart"/>
      <w:r w:rsidRPr="0052008D">
        <w:rPr>
          <w:rFonts w:ascii="Times New Roman" w:hAnsi="Times New Roman" w:cs="Times New Roman"/>
          <w:sz w:val="26"/>
          <w:szCs w:val="26"/>
        </w:rPr>
        <w:t>,95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%/4%).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16</w:t>
      </w:r>
      <w:proofErr w:type="gramStart"/>
      <w:r w:rsidRPr="0052008D">
        <w:rPr>
          <w:rFonts w:ascii="Times New Roman" w:hAnsi="Times New Roman" w:cs="Times New Roman"/>
          <w:sz w:val="26"/>
          <w:szCs w:val="26"/>
        </w:rPr>
        <w:t>,64</w:t>
      </w:r>
      <w:proofErr w:type="gramEnd"/>
      <w:r w:rsidRPr="0052008D">
        <w:rPr>
          <w:rFonts w:ascii="Times New Roman" w:hAnsi="Times New Roman" w:cs="Times New Roman"/>
          <w:sz w:val="26"/>
          <w:szCs w:val="26"/>
        </w:rPr>
        <w:t xml:space="preserve">% so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2017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nay.</w:t>
      </w:r>
      <w:proofErr w:type="gramEnd"/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>* 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CPI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9/2018, 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may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.  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>              </w:t>
      </w:r>
    </w:p>
    <w:p w:rsidR="0052008D" w:rsidRPr="0052008D" w:rsidRDefault="0052008D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08D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Uông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08D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Pr="0052008D">
        <w:rPr>
          <w:rFonts w:ascii="Times New Roman" w:hAnsi="Times New Roman" w:cs="Times New Roman"/>
          <w:sz w:val="26"/>
          <w:szCs w:val="26"/>
        </w:rPr>
        <w:t>)</w:t>
      </w:r>
    </w:p>
    <w:p w:rsidR="00D1103B" w:rsidRPr="0052008D" w:rsidRDefault="00D1103B" w:rsidP="0052008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1103B" w:rsidRPr="0052008D" w:rsidSect="006C4A36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1"/>
    <w:rsid w:val="00033683"/>
    <w:rsid w:val="000B79F4"/>
    <w:rsid w:val="001364E9"/>
    <w:rsid w:val="00144D1F"/>
    <w:rsid w:val="001815DE"/>
    <w:rsid w:val="00223C6E"/>
    <w:rsid w:val="00285219"/>
    <w:rsid w:val="002B45FF"/>
    <w:rsid w:val="003135A6"/>
    <w:rsid w:val="00316343"/>
    <w:rsid w:val="00325CFC"/>
    <w:rsid w:val="003D2147"/>
    <w:rsid w:val="003D26BC"/>
    <w:rsid w:val="0048099C"/>
    <w:rsid w:val="0052008D"/>
    <w:rsid w:val="00595B10"/>
    <w:rsid w:val="005E2DAD"/>
    <w:rsid w:val="006839EE"/>
    <w:rsid w:val="006C4A36"/>
    <w:rsid w:val="007B16C9"/>
    <w:rsid w:val="007F3BB4"/>
    <w:rsid w:val="00811411"/>
    <w:rsid w:val="00816B11"/>
    <w:rsid w:val="00860F72"/>
    <w:rsid w:val="008A3F5E"/>
    <w:rsid w:val="008E197A"/>
    <w:rsid w:val="009D4140"/>
    <w:rsid w:val="00B43EE2"/>
    <w:rsid w:val="00B71DCD"/>
    <w:rsid w:val="00BF1DD5"/>
    <w:rsid w:val="00CA6891"/>
    <w:rsid w:val="00CB54B8"/>
    <w:rsid w:val="00D01132"/>
    <w:rsid w:val="00D1103B"/>
    <w:rsid w:val="00E86BC3"/>
    <w:rsid w:val="00F22B44"/>
    <w:rsid w:val="00F3378F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">
    <w:name w:val="date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2024-01-15T09:02:00Z</dcterms:created>
  <dcterms:modified xsi:type="dcterms:W3CDTF">2024-01-15T09:02:00Z</dcterms:modified>
</cp:coreProperties>
</file>